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480" w:lineRule="auto"/>
        <w:jc w:val="center"/>
        <w:rPr>
          <w:b w:val="1"/>
          <w:bCs w:val="1"/>
          <w:color w:val="000000"/>
          <w:sz w:val="32"/>
          <w:szCs w:val="32"/>
        </w:rPr>
      </w:pPr>
      <w:r w:rsidDel="00000000" w:rsidR="00000000" w:rsidRPr="00000000">
        <w:rPr>
          <w:rFonts w:ascii="Gungsuh" w:cs="Gungsuh" w:eastAsia="Gungsuh" w:hAnsi="Gungsuh"/>
          <w:b w:val="1"/>
          <w:bCs w:val="1"/>
          <w:color w:val="000000"/>
          <w:sz w:val="32"/>
          <w:szCs w:val="32"/>
          <w:rtl w:val="0"/>
        </w:rPr>
        <w:t xml:space="preserve">2026年SEMICON Taiwan高科技廠房設施R&amp;D專區摘要範本</w:t>
      </w:r>
    </w:p>
    <w:p w:rsidR="00000000" w:rsidDel="00000000" w:rsidP="00000000" w:rsidRDefault="00000000" w:rsidRPr="00000000" w14:paraId="00000002">
      <w:pPr>
        <w:spacing w:after="0" w:before="0" w:line="480" w:lineRule="auto"/>
        <w:jc w:val="center"/>
        <w:rPr>
          <w:b w:val="1"/>
          <w:bCs w:val="1"/>
          <w:color w:val="000000"/>
          <w:sz w:val="32"/>
          <w:szCs w:val="32"/>
        </w:rPr>
      </w:pPr>
      <w:r w:rsidDel="00000000" w:rsidR="00000000" w:rsidRPr="00000000">
        <w:rPr>
          <w:b w:val="1"/>
          <w:bCs w:val="1"/>
          <w:color w:val="000000"/>
          <w:sz w:val="32"/>
          <w:szCs w:val="32"/>
          <w:rtl w:val="0"/>
        </w:rPr>
        <w:t xml:space="preserve">Author Guidelines for </w:t>
      </w:r>
    </w:p>
    <w:p w:rsidR="00000000" w:rsidDel="00000000" w:rsidP="00000000" w:rsidRDefault="00000000" w:rsidRPr="00000000" w14:paraId="00000003">
      <w:pPr>
        <w:spacing w:after="0" w:before="0" w:line="480" w:lineRule="auto"/>
        <w:jc w:val="center"/>
        <w:rPr>
          <w:b w:val="1"/>
          <w:bCs w:val="1"/>
          <w:color w:val="000000"/>
          <w:sz w:val="32"/>
          <w:szCs w:val="32"/>
        </w:rPr>
      </w:pPr>
      <w:r w:rsidDel="00000000" w:rsidR="00000000" w:rsidRPr="00000000">
        <w:rPr>
          <w:b w:val="1"/>
          <w:bCs w:val="1"/>
          <w:color w:val="000000"/>
          <w:sz w:val="32"/>
          <w:szCs w:val="32"/>
          <w:rtl w:val="0"/>
        </w:rPr>
        <w:t xml:space="preserve">High-Tech Facility Academic R&amp;D Area, SEMICON Taiwan 2026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謝尚賢</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王維志</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國立台灣大學土木工程學系 教授</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國立陽明交通大學土木工程學系 教授 E-mail: anonymous@htfa.org.tw</w:t>
      </w:r>
    </w:p>
    <w:p w:rsidR="00000000" w:rsidDel="00000000" w:rsidP="00000000" w:rsidRDefault="00000000" w:rsidRPr="00000000" w14:paraId="00000007">
      <w:pPr>
        <w:spacing w:after="180" w:before="180" w:line="276" w:lineRule="auto"/>
        <w:ind w:firstLine="482"/>
        <w:jc w:val="center"/>
        <w:rPr>
          <w:b w:val="1"/>
          <w:bCs w:val="1"/>
        </w:rPr>
      </w:pPr>
      <w:r w:rsidDel="00000000" w:rsidR="00000000" w:rsidRPr="00000000">
        <w:rPr>
          <w:rFonts w:ascii="Gungsuh" w:cs="Gungsuh" w:eastAsia="Gungsuh" w:hAnsi="Gungsuh"/>
          <w:b w:val="1"/>
          <w:bCs w:val="1"/>
          <w:rtl w:val="0"/>
        </w:rPr>
        <w:t xml:space="preserve">摘要</w:t>
      </w:r>
    </w:p>
    <w:p w:rsidR="00000000" w:rsidDel="00000000" w:rsidP="00000000" w:rsidRDefault="00000000" w:rsidRPr="00000000" w14:paraId="00000008">
      <w:pPr>
        <w:spacing w:after="180" w:before="180" w:line="276" w:lineRule="auto"/>
        <w:ind w:firstLine="482"/>
        <w:jc w:val="both"/>
        <w:rPr/>
      </w:pPr>
      <w:bookmarkStart w:colFirst="0" w:colLast="0" w:name="_6uyaj1414l6t" w:id="0"/>
      <w:bookmarkEnd w:id="0"/>
      <w:r w:rsidDel="00000000" w:rsidR="00000000" w:rsidRPr="00000000">
        <w:rPr>
          <w:rFonts w:ascii="Gungsuh" w:cs="Gungsuh" w:eastAsia="Gungsuh" w:hAnsi="Gungsuh"/>
          <w:rtl w:val="0"/>
        </w:rPr>
        <w:t xml:space="preserve">本文為「2026年SEMICON Taiwan高科技廠房設施R&amp;D專區」投稿之摘要範本。建議投稿者直接使用本範例檔進行編輯，以確保格式一致性並避免錯誤。所有作者皆須標示所屬單位及職稱（以上標註記），且僅通訊作者需提供電子郵件地址。中文字型請使用標楷體，英文字型請使用 Times New Roman。投稿摘要內容須於500字以內（中英文各自獨立計算），並應清楚說明研究目的、方法、成果及結論，同時需明確標示研究重點與創新性。此外，摘要中須具體說明人工智慧（AI）技術之應用面向，例如智慧製造、設備預測維護、能源管理最佳化或其他相關高科技廠務應用。投稿者須保證稿件為原創作品，未侵犯他人權利，並遵守中華民國相關法律規範。如未依格式規定編排，主辦單位有權進行格式修訂、內容刪減或直接退件。若投稿內容未符合論壇主題或要求，將不另行通知退件。投稿前請務必確認協會官方網站之最新公告與相關規定。</w:t>
      </w:r>
    </w:p>
    <w:p w:rsidR="00000000" w:rsidDel="00000000" w:rsidP="00000000" w:rsidRDefault="00000000" w:rsidRPr="00000000" w14:paraId="00000009">
      <w:pPr>
        <w:spacing w:after="180" w:before="180" w:lineRule="auto"/>
        <w:rPr/>
      </w:pPr>
      <w:r w:rsidDel="00000000" w:rsidR="00000000" w:rsidRPr="00000000">
        <w:rPr>
          <w:rFonts w:ascii="Gungsuh" w:cs="Gungsuh" w:eastAsia="Gungsuh" w:hAnsi="Gungsuh"/>
          <w:rtl w:val="0"/>
        </w:rPr>
        <w:t xml:space="preserve">關鍵字：高科技廠房、智慧製造、人工智慧、設施管理、國際論壇</w:t>
      </w:r>
    </w:p>
    <w:p w:rsidR="00000000" w:rsidDel="00000000" w:rsidP="00000000" w:rsidRDefault="00000000" w:rsidRPr="00000000" w14:paraId="0000000A">
      <w:pPr>
        <w:spacing w:after="180" w:before="180" w:line="276" w:lineRule="auto"/>
        <w:ind w:firstLine="482"/>
        <w:jc w:val="center"/>
        <w:rPr>
          <w:b w:val="1"/>
          <w:bCs w:val="1"/>
        </w:rPr>
      </w:pPr>
      <w:r w:rsidDel="00000000" w:rsidR="00000000" w:rsidRPr="00000000">
        <w:rPr>
          <w:b w:val="1"/>
          <w:bCs w:val="1"/>
          <w:rtl w:val="0"/>
        </w:rPr>
        <w:t xml:space="preserve">Abstract</w:t>
      </w:r>
    </w:p>
    <w:p w:rsidR="00000000" w:rsidDel="00000000" w:rsidP="00000000" w:rsidRDefault="00000000" w:rsidRPr="00000000" w14:paraId="0000000B">
      <w:pPr>
        <w:spacing w:after="180" w:before="180" w:line="276" w:lineRule="auto"/>
        <w:ind w:firstLine="482"/>
        <w:jc w:val="both"/>
        <w:rPr/>
      </w:pPr>
      <w:r w:rsidDel="00000000" w:rsidR="00000000" w:rsidRPr="00000000">
        <w:rPr>
          <w:rtl w:val="0"/>
        </w:rPr>
        <w:t xml:space="preserve">This document serves as the template for the abstract submission to the High-Tech Facility Academic R&amp;D Area, SEMICON Taiwan 2026. Authors are strongly encouraged to follow this template to ensure formatting consistency. Affiliations and titles of all authors must be provided using superscripts, and only the corresponding author is required to include an email address. The preferred font is Times New Roman.The abstract must be within 500 words (Chinese and English counted separately) and should clearly describe the research objectives, methodology, results, and conclusions. In addition, authors must explicitly highlight the key research contributions and innovation aspects. It is also required to specify the application of Artificial Intelligence (AI) technologies in the study, such as smart manufacturing, predictive maintenance, energy optimization, or other high-tech facility-related applications.Authors must ensure that the submission is original, does not infringe upon any rights, and complies with applicable laws and regulations. Submissions that do not follow the required format may be edited, shortened, or rejected by the organizing committee. Papers that do not meet the forum requirements will be rejected without further notice. Authors should review the latest announcements and submission guidelines on the official forum website before submission.</w:t>
      </w:r>
    </w:p>
    <w:p w:rsidR="00000000" w:rsidDel="00000000" w:rsidP="00000000" w:rsidRDefault="00000000" w:rsidRPr="00000000" w14:paraId="0000000C">
      <w:pPr>
        <w:spacing w:after="180" w:before="180" w:lineRule="auto"/>
        <w:rPr/>
      </w:pPr>
      <w:r w:rsidDel="00000000" w:rsidR="00000000" w:rsidRPr="00000000">
        <w:rPr>
          <w:rtl w:val="0"/>
        </w:rPr>
        <w:t xml:space="preserve">Keywords: High-Tech Facility, Smart Manufacturing, Artificial Intelligence, Facility Management, International Forum</w:t>
      </w:r>
    </w:p>
    <w:p w:rsidR="00000000" w:rsidDel="00000000" w:rsidP="00000000" w:rsidRDefault="00000000" w:rsidRPr="00000000" w14:paraId="0000000D">
      <w:pPr>
        <w:spacing w:after="180" w:before="180" w:lineRule="auto"/>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851"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0" w:right="0" w:firstLine="0"/>
      <w:jc w:val="center"/>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